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</w:t>
      </w:r>
      <w:r w:rsidR="0023690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94E0A">
        <w:rPr>
          <w:noProof/>
        </w:rPr>
        <w:t>R3-121712</w:t>
      </w:r>
    </w:p>
    <w:p w:rsidR="00537BB4" w:rsidRDefault="00236909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</w:t>
      </w:r>
      <w:r w:rsidR="00537BB4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13-17 August</w:t>
      </w:r>
      <w:r w:rsidR="00537BB4">
        <w:rPr>
          <w:b/>
          <w:noProof/>
          <w:sz w:val="24"/>
        </w:rPr>
        <w:t>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20.2.1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F21361">
        <w:rPr>
          <w:lang w:val="en-US"/>
        </w:rPr>
        <w:t>itle:</w:t>
      </w:r>
      <w:r w:rsidR="00F21361">
        <w:rPr>
          <w:lang w:val="en-US"/>
        </w:rPr>
        <w:tab/>
        <w:t>Draft Specification 36.456</w:t>
      </w:r>
      <w:r>
        <w:rPr>
          <w:lang w:val="en-US"/>
        </w:rPr>
        <w:t xml:space="preserve"> SLm General Aspects and Principles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537BB4" w:rsidP="00537BB4">
      <w:r>
        <w:t>Draft TS 36.xy0 contains the introduction to the series of technical specifications that define the SLm interface for the interconnection of the E-SMLC to the LMU in the E-UTRAN.</w:t>
      </w:r>
    </w:p>
    <w:p w:rsidR="00154829" w:rsidRDefault="00D94E0A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236909"/>
    <w:rsid w:val="00537BB4"/>
    <w:rsid w:val="005B34CB"/>
    <w:rsid w:val="00BB6BD3"/>
    <w:rsid w:val="00D615E0"/>
    <w:rsid w:val="00D94E0A"/>
    <w:rsid w:val="00F21361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330</Characters>
  <Application>Microsoft Macintosh Word</Application>
  <DocSecurity>0</DocSecurity>
  <Lines>2</Lines>
  <Paragraphs>1</Paragraphs>
  <ScaleCrop>false</ScaleCrop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4</cp:revision>
  <dcterms:created xsi:type="dcterms:W3CDTF">2012-05-10T20:18:00Z</dcterms:created>
  <dcterms:modified xsi:type="dcterms:W3CDTF">2012-08-02T20:37:00Z</dcterms:modified>
</cp:coreProperties>
</file>